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2E" w:rsidRDefault="002E0A2E" w:rsidP="00424F61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2E0A2E" w:rsidRDefault="002E0A2E" w:rsidP="002E0A2E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2E0A2E" w:rsidRDefault="002E0A2E" w:rsidP="002E0A2E">
      <w:pPr>
        <w:jc w:val="center"/>
        <w:rPr>
          <w:b/>
        </w:rPr>
      </w:pPr>
    </w:p>
    <w:p w:rsidR="00F25203" w:rsidRDefault="00F25203" w:rsidP="002E0A2E">
      <w:pPr>
        <w:jc w:val="center"/>
        <w:rPr>
          <w:b/>
        </w:rPr>
      </w:pPr>
    </w:p>
    <w:p w:rsidR="00F25203" w:rsidRDefault="00F25203" w:rsidP="002E0A2E">
      <w:pPr>
        <w:jc w:val="center"/>
        <w:rPr>
          <w:b/>
        </w:rPr>
      </w:pPr>
    </w:p>
    <w:p w:rsidR="002E0A2E" w:rsidRDefault="002E0A2E" w:rsidP="002E0A2E">
      <w:pPr>
        <w:jc w:val="center"/>
        <w:rPr>
          <w:b/>
        </w:rPr>
      </w:pPr>
    </w:p>
    <w:p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5D5707">
        <w:rPr>
          <w:rFonts w:ascii="Times New Roman" w:hAnsi="Times New Roman"/>
          <w:b/>
          <w:sz w:val="24"/>
          <w:szCs w:val="24"/>
        </w:rPr>
        <w:t xml:space="preserve">ROGRAMARE RESTANŢE – Master,  </w:t>
      </w:r>
      <w:r w:rsidR="00980BE9"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 xml:space="preserve"> APIE</w:t>
      </w:r>
    </w:p>
    <w:p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E0A2E" w:rsidRDefault="003353C1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851032">
        <w:rPr>
          <w:rFonts w:ascii="Times New Roman" w:hAnsi="Times New Roman"/>
          <w:b/>
          <w:sz w:val="24"/>
          <w:szCs w:val="24"/>
        </w:rPr>
        <w:t>30.03 – 10.04.2020</w:t>
      </w:r>
    </w:p>
    <w:p w:rsidR="002E0A2E" w:rsidRDefault="00842635" w:rsidP="00842635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2E0A2E" w:rsidRDefault="002E0A2E" w:rsidP="002E0A2E"/>
    <w:p w:rsidR="009F713C" w:rsidRDefault="009F713C" w:rsidP="002E0A2E"/>
    <w:p w:rsidR="009F713C" w:rsidRDefault="009F713C" w:rsidP="002E0A2E"/>
    <w:tbl>
      <w:tblPr>
        <w:tblStyle w:val="TableGrid"/>
        <w:tblW w:w="10008" w:type="dxa"/>
        <w:tblLook w:val="04A0"/>
      </w:tblPr>
      <w:tblGrid>
        <w:gridCol w:w="1297"/>
        <w:gridCol w:w="892"/>
        <w:gridCol w:w="2779"/>
        <w:gridCol w:w="3800"/>
        <w:gridCol w:w="1240"/>
      </w:tblGrid>
      <w:tr w:rsidR="009F713C" w:rsidRPr="00980BE9" w:rsidTr="00F32CC4">
        <w:tc>
          <w:tcPr>
            <w:tcW w:w="1297" w:type="dxa"/>
          </w:tcPr>
          <w:p w:rsidR="009F713C" w:rsidRPr="00980BE9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0BE9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</w:tcPr>
          <w:p w:rsidR="009F713C" w:rsidRPr="00980BE9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0BE9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779" w:type="dxa"/>
          </w:tcPr>
          <w:p w:rsidR="009F713C" w:rsidRPr="00980BE9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0BE9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800" w:type="dxa"/>
          </w:tcPr>
          <w:p w:rsidR="009F713C" w:rsidRPr="00980BE9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0BE9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</w:tcPr>
          <w:p w:rsidR="009F713C" w:rsidRPr="00980BE9" w:rsidRDefault="009F713C" w:rsidP="009F713C">
            <w:pPr>
              <w:rPr>
                <w:sz w:val="24"/>
                <w:szCs w:val="24"/>
              </w:rPr>
            </w:pPr>
            <w:r w:rsidRPr="00980BE9">
              <w:rPr>
                <w:b/>
                <w:sz w:val="24"/>
                <w:szCs w:val="24"/>
              </w:rPr>
              <w:t>SALA</w:t>
            </w:r>
          </w:p>
        </w:tc>
      </w:tr>
      <w:tr w:rsidR="00980BE9" w:rsidRPr="00360CA5" w:rsidTr="00D053B2">
        <w:trPr>
          <w:trHeight w:val="1016"/>
        </w:trPr>
        <w:tc>
          <w:tcPr>
            <w:tcW w:w="1297" w:type="dxa"/>
            <w:vMerge w:val="restart"/>
            <w:vAlign w:val="center"/>
          </w:tcPr>
          <w:p w:rsidR="00980BE9" w:rsidRPr="00360CA5" w:rsidRDefault="00D053B2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</w:p>
        </w:tc>
        <w:tc>
          <w:tcPr>
            <w:tcW w:w="892" w:type="dxa"/>
            <w:vAlign w:val="center"/>
          </w:tcPr>
          <w:p w:rsidR="00980BE9" w:rsidRPr="00D053B2" w:rsidRDefault="00D053B2" w:rsidP="009F713C">
            <w:pPr>
              <w:jc w:val="center"/>
              <w:rPr>
                <w:sz w:val="24"/>
                <w:szCs w:val="24"/>
              </w:rPr>
            </w:pPr>
            <w:r w:rsidRPr="00D053B2">
              <w:rPr>
                <w:sz w:val="24"/>
                <w:szCs w:val="24"/>
              </w:rPr>
              <w:t>14</w:t>
            </w:r>
            <w:r w:rsidRPr="00D053B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980BE9" w:rsidRPr="00D053B2" w:rsidRDefault="00980BE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53B2">
              <w:rPr>
                <w:sz w:val="24"/>
                <w:szCs w:val="24"/>
              </w:rPr>
              <w:t>Prof.dr. V. Vedinas</w:t>
            </w:r>
          </w:p>
          <w:p w:rsidR="00980BE9" w:rsidRPr="00D053B2" w:rsidRDefault="00980BE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53B2">
              <w:rPr>
                <w:sz w:val="24"/>
                <w:szCs w:val="24"/>
              </w:rPr>
              <w:t>Conf.dr. A. Matic</w:t>
            </w:r>
          </w:p>
        </w:tc>
        <w:tc>
          <w:tcPr>
            <w:tcW w:w="3800" w:type="dxa"/>
            <w:vMerge w:val="restart"/>
            <w:vAlign w:val="center"/>
          </w:tcPr>
          <w:p w:rsidR="00980BE9" w:rsidRPr="00D053B2" w:rsidRDefault="00980BE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53B2">
              <w:rPr>
                <w:sz w:val="24"/>
                <w:szCs w:val="24"/>
              </w:rPr>
              <w:t>Administratia publica locala in statele membre ale Uniunii Europene</w:t>
            </w:r>
          </w:p>
          <w:p w:rsidR="00980BE9" w:rsidRPr="00D053B2" w:rsidRDefault="00980BE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53B2">
              <w:rPr>
                <w:sz w:val="24"/>
                <w:szCs w:val="24"/>
              </w:rPr>
              <w:t>Statutul juridic al functionarilor din Uniunea Europeana</w:t>
            </w:r>
          </w:p>
          <w:p w:rsidR="00360CA5" w:rsidRPr="00D053B2" w:rsidRDefault="00360CA5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53B2">
              <w:rPr>
                <w:sz w:val="24"/>
                <w:szCs w:val="24"/>
              </w:rPr>
              <w:t>Mediul european al afacerilor publice</w:t>
            </w:r>
          </w:p>
        </w:tc>
        <w:tc>
          <w:tcPr>
            <w:tcW w:w="1240" w:type="dxa"/>
            <w:vAlign w:val="center"/>
          </w:tcPr>
          <w:p w:rsidR="00980BE9" w:rsidRPr="00360CA5" w:rsidRDefault="00D053B2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980BE9" w:rsidRPr="00360CA5" w:rsidTr="00253244">
        <w:trPr>
          <w:trHeight w:val="577"/>
        </w:trPr>
        <w:tc>
          <w:tcPr>
            <w:tcW w:w="1297" w:type="dxa"/>
            <w:vMerge/>
            <w:vAlign w:val="center"/>
          </w:tcPr>
          <w:p w:rsidR="00980BE9" w:rsidRPr="00360CA5" w:rsidRDefault="00980BE9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980BE9" w:rsidRPr="00D053B2" w:rsidRDefault="00D053B2" w:rsidP="009F713C">
            <w:pPr>
              <w:jc w:val="center"/>
              <w:rPr>
                <w:sz w:val="24"/>
                <w:szCs w:val="24"/>
              </w:rPr>
            </w:pPr>
            <w:r w:rsidRPr="00D053B2">
              <w:rPr>
                <w:sz w:val="24"/>
                <w:szCs w:val="24"/>
              </w:rPr>
              <w:t>16</w:t>
            </w:r>
            <w:r w:rsidRPr="00D053B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980BE9" w:rsidRPr="00D053B2" w:rsidRDefault="00980BE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vAlign w:val="center"/>
          </w:tcPr>
          <w:p w:rsidR="00980BE9" w:rsidRPr="00360CA5" w:rsidRDefault="00980BE9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Align w:val="center"/>
          </w:tcPr>
          <w:p w:rsidR="00980BE9" w:rsidRPr="00360CA5" w:rsidRDefault="00D053B2" w:rsidP="009F713C">
            <w:pPr>
              <w:jc w:val="center"/>
            </w:pPr>
            <w:r>
              <w:t>D 13</w:t>
            </w:r>
          </w:p>
        </w:tc>
      </w:tr>
      <w:tr w:rsidR="00C62BA8" w:rsidRPr="00360CA5" w:rsidTr="006F7F28">
        <w:trPr>
          <w:trHeight w:val="635"/>
        </w:trPr>
        <w:tc>
          <w:tcPr>
            <w:tcW w:w="1297" w:type="dxa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892" w:type="dxa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62BA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:rsidR="00C62BA8" w:rsidRPr="00360CA5" w:rsidRDefault="00C62BA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Prof.dr. V. Puscasu</w:t>
            </w:r>
          </w:p>
          <w:p w:rsidR="00C62BA8" w:rsidRPr="00360CA5" w:rsidRDefault="00C62BA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Asist drd. I. Sorcaru</w:t>
            </w:r>
          </w:p>
        </w:tc>
        <w:tc>
          <w:tcPr>
            <w:tcW w:w="3800" w:type="dxa"/>
            <w:vAlign w:val="center"/>
          </w:tcPr>
          <w:p w:rsidR="00C62BA8" w:rsidRPr="00360CA5" w:rsidRDefault="00C62BA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Strategii de organizare spatiala şi dezvoltare teritoriala</w:t>
            </w:r>
          </w:p>
        </w:tc>
        <w:tc>
          <w:tcPr>
            <w:tcW w:w="1240" w:type="dxa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207</w:t>
            </w:r>
          </w:p>
        </w:tc>
      </w:tr>
      <w:tr w:rsidR="00C62BA8" w:rsidRPr="00360CA5" w:rsidTr="00C62BA8">
        <w:trPr>
          <w:trHeight w:val="286"/>
        </w:trPr>
        <w:tc>
          <w:tcPr>
            <w:tcW w:w="1297" w:type="dxa"/>
            <w:vMerge w:val="restart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</w:tc>
        <w:tc>
          <w:tcPr>
            <w:tcW w:w="892" w:type="dxa"/>
            <w:vAlign w:val="center"/>
          </w:tcPr>
          <w:p w:rsidR="00C62BA8" w:rsidRPr="00360CA5" w:rsidRDefault="00C62BA8" w:rsidP="007D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517C">
              <w:rPr>
                <w:sz w:val="24"/>
                <w:szCs w:val="24"/>
              </w:rPr>
              <w:t>0</w:t>
            </w:r>
            <w:r w:rsidRPr="00C62BA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C62BA8" w:rsidRPr="00360CA5" w:rsidRDefault="00C62BA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Prof.dr. N. Anitei</w:t>
            </w:r>
          </w:p>
          <w:p w:rsidR="00C62BA8" w:rsidRPr="00360CA5" w:rsidRDefault="00C62BA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Conf.dr. A. Matic</w:t>
            </w:r>
          </w:p>
        </w:tc>
        <w:tc>
          <w:tcPr>
            <w:tcW w:w="3800" w:type="dxa"/>
            <w:vMerge w:val="restart"/>
            <w:vAlign w:val="center"/>
          </w:tcPr>
          <w:p w:rsidR="00C62BA8" w:rsidRPr="00360CA5" w:rsidRDefault="00C62BA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Institutii financiare internationale ale Uniunii Europene</w:t>
            </w:r>
          </w:p>
        </w:tc>
        <w:tc>
          <w:tcPr>
            <w:tcW w:w="1240" w:type="dxa"/>
            <w:vMerge w:val="restart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AE </w:t>
            </w:r>
            <w:r w:rsidR="007D517C">
              <w:rPr>
                <w:sz w:val="24"/>
                <w:szCs w:val="24"/>
              </w:rPr>
              <w:t>218</w:t>
            </w:r>
          </w:p>
        </w:tc>
      </w:tr>
      <w:tr w:rsidR="00C62BA8" w:rsidRPr="00360CA5" w:rsidTr="00B63F4E">
        <w:trPr>
          <w:trHeight w:val="285"/>
        </w:trPr>
        <w:tc>
          <w:tcPr>
            <w:tcW w:w="1297" w:type="dxa"/>
            <w:vMerge/>
            <w:vAlign w:val="center"/>
          </w:tcPr>
          <w:p w:rsidR="00C62BA8" w:rsidRDefault="00C62BA8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C62BA8" w:rsidRPr="00C62BA8" w:rsidRDefault="00C62BA8" w:rsidP="009F713C">
            <w:pPr>
              <w:jc w:val="center"/>
              <w:rPr>
                <w:sz w:val="24"/>
                <w:szCs w:val="24"/>
              </w:rPr>
            </w:pPr>
            <w:r w:rsidRPr="00C62BA8">
              <w:rPr>
                <w:sz w:val="24"/>
                <w:szCs w:val="24"/>
              </w:rPr>
              <w:t>1</w:t>
            </w:r>
            <w:r w:rsidR="007D517C">
              <w:rPr>
                <w:sz w:val="24"/>
                <w:szCs w:val="24"/>
              </w:rPr>
              <w:t>1</w:t>
            </w:r>
            <w:r w:rsidRPr="00C62BA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C62BA8" w:rsidRPr="00360CA5" w:rsidRDefault="00C62BA8" w:rsidP="009F713C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C62BA8" w:rsidRPr="00360CA5" w:rsidRDefault="00C62BA8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C62BA8" w:rsidRPr="00360CA5" w:rsidRDefault="00C62BA8" w:rsidP="009F713C">
            <w:pPr>
              <w:jc w:val="center"/>
            </w:pPr>
          </w:p>
        </w:tc>
      </w:tr>
      <w:tr w:rsidR="00C62BA8" w:rsidRPr="00360CA5" w:rsidTr="00C62BA8">
        <w:trPr>
          <w:trHeight w:val="286"/>
        </w:trPr>
        <w:tc>
          <w:tcPr>
            <w:tcW w:w="1297" w:type="dxa"/>
            <w:vMerge w:val="restart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892" w:type="dxa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62BA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C62BA8" w:rsidRPr="00360CA5" w:rsidRDefault="00C62BA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Conf.dr. M. Mihailescu</w:t>
            </w:r>
          </w:p>
          <w:p w:rsidR="00C62BA8" w:rsidRPr="00360CA5" w:rsidRDefault="00C62BA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Lect.dr. V. Cornea</w:t>
            </w:r>
          </w:p>
        </w:tc>
        <w:tc>
          <w:tcPr>
            <w:tcW w:w="3800" w:type="dxa"/>
            <w:vMerge w:val="restart"/>
            <w:vAlign w:val="center"/>
          </w:tcPr>
          <w:p w:rsidR="00C62BA8" w:rsidRPr="00360CA5" w:rsidRDefault="00C62BA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Institutii administrative europene</w:t>
            </w:r>
          </w:p>
        </w:tc>
        <w:tc>
          <w:tcPr>
            <w:tcW w:w="1240" w:type="dxa"/>
            <w:vMerge w:val="restart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C62BA8" w:rsidRPr="00360CA5" w:rsidTr="00261C66">
        <w:trPr>
          <w:trHeight w:val="285"/>
        </w:trPr>
        <w:tc>
          <w:tcPr>
            <w:tcW w:w="1297" w:type="dxa"/>
            <w:vMerge/>
            <w:vAlign w:val="center"/>
          </w:tcPr>
          <w:p w:rsidR="00C62BA8" w:rsidRDefault="00C62BA8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C62BA8" w:rsidRPr="00C62BA8" w:rsidRDefault="00C62BA8" w:rsidP="009F713C">
            <w:pPr>
              <w:jc w:val="center"/>
              <w:rPr>
                <w:sz w:val="24"/>
                <w:szCs w:val="24"/>
              </w:rPr>
            </w:pPr>
            <w:r w:rsidRPr="00C62BA8">
              <w:rPr>
                <w:sz w:val="24"/>
                <w:szCs w:val="24"/>
              </w:rPr>
              <w:t>17</w:t>
            </w:r>
            <w:r w:rsidRPr="00C62BA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C62BA8" w:rsidRPr="00360CA5" w:rsidRDefault="00C62BA8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C62BA8" w:rsidRPr="00360CA5" w:rsidRDefault="00C62BA8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C62BA8" w:rsidRPr="00360CA5" w:rsidRDefault="00C62BA8" w:rsidP="009F713C">
            <w:pPr>
              <w:jc w:val="center"/>
            </w:pPr>
          </w:p>
        </w:tc>
      </w:tr>
      <w:tr w:rsidR="00C62BA8" w:rsidRPr="00360CA5" w:rsidTr="00C62BA8">
        <w:trPr>
          <w:trHeight w:val="286"/>
        </w:trPr>
        <w:tc>
          <w:tcPr>
            <w:tcW w:w="1297" w:type="dxa"/>
            <w:vMerge w:val="restart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892" w:type="dxa"/>
            <w:vAlign w:val="center"/>
          </w:tcPr>
          <w:p w:rsidR="00C62BA8" w:rsidRPr="00360CA5" w:rsidRDefault="00C62BA8" w:rsidP="000C5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62BA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C62BA8" w:rsidRPr="00360CA5" w:rsidRDefault="00C62BA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Lect.dr. G. Popescu</w:t>
            </w:r>
          </w:p>
          <w:p w:rsidR="00C62BA8" w:rsidRPr="00360CA5" w:rsidRDefault="00C62BA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Asist.dr. L. Niculescu</w:t>
            </w:r>
          </w:p>
        </w:tc>
        <w:tc>
          <w:tcPr>
            <w:tcW w:w="3800" w:type="dxa"/>
            <w:vMerge w:val="restart"/>
            <w:vAlign w:val="center"/>
          </w:tcPr>
          <w:p w:rsidR="00C62BA8" w:rsidRPr="00360CA5" w:rsidRDefault="00C62BA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Metode si tehnici de cercetare in stiintele sociale</w:t>
            </w:r>
          </w:p>
        </w:tc>
        <w:tc>
          <w:tcPr>
            <w:tcW w:w="1240" w:type="dxa"/>
            <w:vMerge w:val="restart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204</w:t>
            </w:r>
          </w:p>
        </w:tc>
      </w:tr>
      <w:tr w:rsidR="00C62BA8" w:rsidRPr="00360CA5" w:rsidTr="006B2F58">
        <w:trPr>
          <w:trHeight w:val="285"/>
        </w:trPr>
        <w:tc>
          <w:tcPr>
            <w:tcW w:w="1297" w:type="dxa"/>
            <w:vMerge/>
            <w:vAlign w:val="center"/>
          </w:tcPr>
          <w:p w:rsidR="00C62BA8" w:rsidRDefault="00C62BA8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C62BA8" w:rsidRPr="00C62BA8" w:rsidRDefault="00C62BA8" w:rsidP="000C556C">
            <w:pPr>
              <w:jc w:val="center"/>
              <w:rPr>
                <w:sz w:val="24"/>
                <w:szCs w:val="24"/>
              </w:rPr>
            </w:pPr>
            <w:r w:rsidRPr="00C62BA8">
              <w:rPr>
                <w:sz w:val="24"/>
                <w:szCs w:val="24"/>
              </w:rPr>
              <w:t>17</w:t>
            </w:r>
            <w:r w:rsidRPr="00C62BA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C62BA8" w:rsidRPr="00360CA5" w:rsidRDefault="00C62BA8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C62BA8" w:rsidRPr="00360CA5" w:rsidRDefault="00C62BA8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C62BA8" w:rsidRPr="00360CA5" w:rsidRDefault="00C62BA8" w:rsidP="009F713C">
            <w:pPr>
              <w:jc w:val="center"/>
            </w:pPr>
          </w:p>
        </w:tc>
      </w:tr>
      <w:tr w:rsidR="00C62BA8" w:rsidRPr="00360CA5" w:rsidTr="00980BE9">
        <w:trPr>
          <w:trHeight w:val="286"/>
        </w:trPr>
        <w:tc>
          <w:tcPr>
            <w:tcW w:w="1297" w:type="dxa"/>
            <w:vMerge w:val="restart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</w:p>
        </w:tc>
        <w:tc>
          <w:tcPr>
            <w:tcW w:w="892" w:type="dxa"/>
            <w:vAlign w:val="center"/>
          </w:tcPr>
          <w:p w:rsidR="00C62BA8" w:rsidRPr="00360CA5" w:rsidRDefault="00C62BA8" w:rsidP="000C5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62BA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C62BA8" w:rsidRPr="00360CA5" w:rsidRDefault="00C62BA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Conf.dr. A. Matic</w:t>
            </w:r>
          </w:p>
          <w:p w:rsidR="00C62BA8" w:rsidRPr="00360CA5" w:rsidRDefault="00C62BA8" w:rsidP="00980B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Lect.dr. V. Cornea</w:t>
            </w:r>
          </w:p>
        </w:tc>
        <w:tc>
          <w:tcPr>
            <w:tcW w:w="3800" w:type="dxa"/>
            <w:vMerge w:val="restart"/>
            <w:vAlign w:val="center"/>
          </w:tcPr>
          <w:p w:rsidR="00C62BA8" w:rsidRPr="00360CA5" w:rsidRDefault="00C62BA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Etica si integritate academica</w:t>
            </w:r>
          </w:p>
        </w:tc>
        <w:tc>
          <w:tcPr>
            <w:tcW w:w="1240" w:type="dxa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C62BA8" w:rsidRPr="00360CA5" w:rsidTr="00F32CC4">
        <w:trPr>
          <w:trHeight w:val="285"/>
        </w:trPr>
        <w:tc>
          <w:tcPr>
            <w:tcW w:w="1297" w:type="dxa"/>
            <w:vMerge/>
            <w:vAlign w:val="center"/>
          </w:tcPr>
          <w:p w:rsidR="00C62BA8" w:rsidRPr="00360CA5" w:rsidRDefault="00C62BA8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C62BA8" w:rsidRPr="00C62BA8" w:rsidRDefault="00C62BA8" w:rsidP="000C556C">
            <w:pPr>
              <w:jc w:val="center"/>
              <w:rPr>
                <w:sz w:val="24"/>
                <w:szCs w:val="24"/>
              </w:rPr>
            </w:pPr>
            <w:r w:rsidRPr="00C62B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62BA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C62BA8" w:rsidRPr="00360CA5" w:rsidRDefault="00C62BA8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C62BA8" w:rsidRPr="00360CA5" w:rsidRDefault="00C62BA8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Align w:val="center"/>
          </w:tcPr>
          <w:p w:rsidR="00C62BA8" w:rsidRPr="00360CA5" w:rsidRDefault="00C62BA8" w:rsidP="009F713C">
            <w:pPr>
              <w:jc w:val="center"/>
            </w:pPr>
            <w:r>
              <w:t>D 13</w:t>
            </w:r>
          </w:p>
        </w:tc>
      </w:tr>
      <w:tr w:rsidR="00C62BA8" w:rsidRPr="00360CA5" w:rsidTr="00F32CC4">
        <w:trPr>
          <w:trHeight w:val="285"/>
        </w:trPr>
        <w:tc>
          <w:tcPr>
            <w:tcW w:w="1297" w:type="dxa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892" w:type="dxa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62BA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:rsidR="00C62BA8" w:rsidRPr="00360CA5" w:rsidRDefault="00C62BA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Conf.dr. V. Antohi</w:t>
            </w:r>
          </w:p>
          <w:p w:rsidR="00C62BA8" w:rsidRPr="00360CA5" w:rsidRDefault="00C62BA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E. Slabu</w:t>
            </w:r>
          </w:p>
        </w:tc>
        <w:tc>
          <w:tcPr>
            <w:tcW w:w="3800" w:type="dxa"/>
            <w:vAlign w:val="center"/>
          </w:tcPr>
          <w:p w:rsidR="00C62BA8" w:rsidRPr="00360CA5" w:rsidRDefault="00C62BA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Control si audit in administratia publica</w:t>
            </w:r>
          </w:p>
        </w:tc>
        <w:tc>
          <w:tcPr>
            <w:tcW w:w="1240" w:type="dxa"/>
            <w:vAlign w:val="center"/>
          </w:tcPr>
          <w:p w:rsidR="00C62BA8" w:rsidRPr="00D053B2" w:rsidRDefault="00C62BA8" w:rsidP="009F713C">
            <w:pPr>
              <w:jc w:val="center"/>
              <w:rPr>
                <w:sz w:val="24"/>
                <w:szCs w:val="24"/>
              </w:rPr>
            </w:pPr>
            <w:r w:rsidRPr="00D053B2">
              <w:rPr>
                <w:sz w:val="24"/>
                <w:szCs w:val="24"/>
              </w:rPr>
              <w:t>AE 207</w:t>
            </w:r>
          </w:p>
        </w:tc>
      </w:tr>
      <w:tr w:rsidR="00C62BA8" w:rsidRPr="00360CA5" w:rsidTr="00F32CC4">
        <w:trPr>
          <w:trHeight w:val="285"/>
        </w:trPr>
        <w:tc>
          <w:tcPr>
            <w:tcW w:w="1297" w:type="dxa"/>
            <w:vAlign w:val="center"/>
          </w:tcPr>
          <w:p w:rsidR="00C62BA8" w:rsidRPr="00360CA5" w:rsidRDefault="009C4E5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</w:tc>
        <w:tc>
          <w:tcPr>
            <w:tcW w:w="892" w:type="dxa"/>
            <w:vAlign w:val="center"/>
          </w:tcPr>
          <w:p w:rsidR="00C62BA8" w:rsidRPr="00360CA5" w:rsidRDefault="009C4E5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C4E5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:rsidR="00C62BA8" w:rsidRPr="009C4E58" w:rsidRDefault="00C62BA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4E58">
              <w:rPr>
                <w:sz w:val="24"/>
                <w:szCs w:val="24"/>
              </w:rPr>
              <w:t>Prof.dr. Al. Capatana</w:t>
            </w:r>
          </w:p>
          <w:p w:rsidR="00C62BA8" w:rsidRPr="009C4E58" w:rsidRDefault="00C62BA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4E58">
              <w:rPr>
                <w:sz w:val="24"/>
                <w:szCs w:val="24"/>
              </w:rPr>
              <w:t>Asist.dr. Raluca Vasilache</w:t>
            </w:r>
          </w:p>
        </w:tc>
        <w:tc>
          <w:tcPr>
            <w:tcW w:w="3800" w:type="dxa"/>
            <w:vAlign w:val="center"/>
          </w:tcPr>
          <w:p w:rsidR="00C62BA8" w:rsidRPr="009C4E58" w:rsidRDefault="00C62BA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4E58">
              <w:rPr>
                <w:sz w:val="24"/>
                <w:szCs w:val="24"/>
              </w:rPr>
              <w:t>Managementul  proiectelor europene</w:t>
            </w:r>
          </w:p>
        </w:tc>
        <w:tc>
          <w:tcPr>
            <w:tcW w:w="1240" w:type="dxa"/>
            <w:vAlign w:val="center"/>
          </w:tcPr>
          <w:p w:rsidR="00C62BA8" w:rsidRPr="00360CA5" w:rsidRDefault="009C4E5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13 </w:t>
            </w:r>
            <w:r w:rsidRPr="009C4E58">
              <w:rPr>
                <w:sz w:val="20"/>
                <w:szCs w:val="20"/>
              </w:rPr>
              <w:t>(ASE)</w:t>
            </w:r>
          </w:p>
        </w:tc>
      </w:tr>
      <w:tr w:rsidR="00C62BA8" w:rsidRPr="00360CA5" w:rsidTr="00F32CC4">
        <w:trPr>
          <w:trHeight w:val="285"/>
        </w:trPr>
        <w:tc>
          <w:tcPr>
            <w:tcW w:w="1297" w:type="dxa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892" w:type="dxa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62BA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:rsidR="00C62BA8" w:rsidRPr="00360CA5" w:rsidRDefault="00C62BA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Prof.dr. F. Tudor</w:t>
            </w:r>
          </w:p>
          <w:p w:rsidR="00C62BA8" w:rsidRPr="00360CA5" w:rsidRDefault="00C62BA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Conf.dr. A. Matic</w:t>
            </w:r>
          </w:p>
        </w:tc>
        <w:tc>
          <w:tcPr>
            <w:tcW w:w="3800" w:type="dxa"/>
            <w:vAlign w:val="center"/>
          </w:tcPr>
          <w:p w:rsidR="00C62BA8" w:rsidRPr="00360CA5" w:rsidRDefault="00C62BA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Combaterea fraudei si protejarea intereselor financiare ale UE</w:t>
            </w:r>
          </w:p>
        </w:tc>
        <w:tc>
          <w:tcPr>
            <w:tcW w:w="1240" w:type="dxa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</w:tr>
      <w:tr w:rsidR="00C62BA8" w:rsidRPr="00360CA5" w:rsidTr="00C62BA8">
        <w:trPr>
          <w:trHeight w:val="286"/>
        </w:trPr>
        <w:tc>
          <w:tcPr>
            <w:tcW w:w="1297" w:type="dxa"/>
            <w:vMerge w:val="restart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</w:p>
        </w:tc>
        <w:tc>
          <w:tcPr>
            <w:tcW w:w="892" w:type="dxa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62BA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C62BA8" w:rsidRPr="00360CA5" w:rsidRDefault="00C62BA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Prof.dr. R. Ionescu</w:t>
            </w:r>
          </w:p>
          <w:p w:rsidR="00C62BA8" w:rsidRPr="00360CA5" w:rsidRDefault="00C62BA8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G. Schin</w:t>
            </w:r>
          </w:p>
        </w:tc>
        <w:tc>
          <w:tcPr>
            <w:tcW w:w="3800" w:type="dxa"/>
            <w:vMerge w:val="restart"/>
            <w:vAlign w:val="center"/>
          </w:tcPr>
          <w:p w:rsidR="00C62BA8" w:rsidRPr="00360CA5" w:rsidRDefault="00C62BA8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CA5">
              <w:rPr>
                <w:sz w:val="24"/>
                <w:szCs w:val="24"/>
              </w:rPr>
              <w:t>Analiza disparitatilor regionale la nivelul UE</w:t>
            </w:r>
          </w:p>
        </w:tc>
        <w:tc>
          <w:tcPr>
            <w:tcW w:w="1240" w:type="dxa"/>
            <w:vMerge w:val="restart"/>
            <w:vAlign w:val="center"/>
          </w:tcPr>
          <w:p w:rsidR="00C62BA8" w:rsidRPr="00360CA5" w:rsidRDefault="00C62BA8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</w:tr>
      <w:tr w:rsidR="00C62BA8" w:rsidRPr="00360CA5" w:rsidTr="00F32CC4">
        <w:trPr>
          <w:trHeight w:val="285"/>
        </w:trPr>
        <w:tc>
          <w:tcPr>
            <w:tcW w:w="1297" w:type="dxa"/>
            <w:vMerge/>
            <w:vAlign w:val="center"/>
          </w:tcPr>
          <w:p w:rsidR="00C62BA8" w:rsidRDefault="00C62BA8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C62BA8" w:rsidRPr="00C62BA8" w:rsidRDefault="00C62BA8" w:rsidP="009F713C">
            <w:pPr>
              <w:jc w:val="center"/>
              <w:rPr>
                <w:sz w:val="24"/>
                <w:szCs w:val="24"/>
              </w:rPr>
            </w:pPr>
            <w:r w:rsidRPr="00C62BA8">
              <w:rPr>
                <w:sz w:val="24"/>
                <w:szCs w:val="24"/>
              </w:rPr>
              <w:t>10</w:t>
            </w:r>
            <w:r w:rsidRPr="00C62BA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C62BA8" w:rsidRPr="00360CA5" w:rsidRDefault="00C62BA8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C62BA8" w:rsidRPr="00360CA5" w:rsidRDefault="00C62BA8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C62BA8" w:rsidRPr="00360CA5" w:rsidRDefault="00C62BA8" w:rsidP="009F713C">
            <w:pPr>
              <w:jc w:val="center"/>
            </w:pPr>
          </w:p>
        </w:tc>
      </w:tr>
    </w:tbl>
    <w:p w:rsidR="005F37A1" w:rsidRPr="00360CA5" w:rsidRDefault="005F37A1" w:rsidP="002E0A2E"/>
    <w:p w:rsidR="002C2D2B" w:rsidRPr="00360CA5" w:rsidRDefault="002C2D2B" w:rsidP="002E0A2E"/>
    <w:p w:rsidR="002C2D2B" w:rsidRDefault="002C2D2B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2C2D2B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0A2E"/>
    <w:rsid w:val="00000095"/>
    <w:rsid w:val="000224BA"/>
    <w:rsid w:val="00062A40"/>
    <w:rsid w:val="00071EDF"/>
    <w:rsid w:val="0008699A"/>
    <w:rsid w:val="000978EA"/>
    <w:rsid w:val="000E1AE7"/>
    <w:rsid w:val="00134AD1"/>
    <w:rsid w:val="001351FF"/>
    <w:rsid w:val="001379DB"/>
    <w:rsid w:val="0016012E"/>
    <w:rsid w:val="0017585C"/>
    <w:rsid w:val="00215425"/>
    <w:rsid w:val="0027767E"/>
    <w:rsid w:val="002C2D2B"/>
    <w:rsid w:val="002E0A2E"/>
    <w:rsid w:val="003100A1"/>
    <w:rsid w:val="0031707F"/>
    <w:rsid w:val="003353C1"/>
    <w:rsid w:val="00350932"/>
    <w:rsid w:val="00360CA5"/>
    <w:rsid w:val="00361B21"/>
    <w:rsid w:val="00373C87"/>
    <w:rsid w:val="003B3A60"/>
    <w:rsid w:val="003B60CD"/>
    <w:rsid w:val="003D23EE"/>
    <w:rsid w:val="003D4250"/>
    <w:rsid w:val="003E05AC"/>
    <w:rsid w:val="00424F61"/>
    <w:rsid w:val="00464228"/>
    <w:rsid w:val="0046450D"/>
    <w:rsid w:val="004924BD"/>
    <w:rsid w:val="00492B1D"/>
    <w:rsid w:val="004A0452"/>
    <w:rsid w:val="004B032C"/>
    <w:rsid w:val="0051510A"/>
    <w:rsid w:val="0053524E"/>
    <w:rsid w:val="005417FD"/>
    <w:rsid w:val="00544E3C"/>
    <w:rsid w:val="0055291C"/>
    <w:rsid w:val="00556223"/>
    <w:rsid w:val="00576159"/>
    <w:rsid w:val="005A37C8"/>
    <w:rsid w:val="005D5707"/>
    <w:rsid w:val="005F37A1"/>
    <w:rsid w:val="00604EDB"/>
    <w:rsid w:val="00652F54"/>
    <w:rsid w:val="006711EB"/>
    <w:rsid w:val="00692395"/>
    <w:rsid w:val="00697EC9"/>
    <w:rsid w:val="006A656F"/>
    <w:rsid w:val="006D57DF"/>
    <w:rsid w:val="006E34E4"/>
    <w:rsid w:val="00703C99"/>
    <w:rsid w:val="00736A10"/>
    <w:rsid w:val="0077037E"/>
    <w:rsid w:val="00791610"/>
    <w:rsid w:val="00791F52"/>
    <w:rsid w:val="00793108"/>
    <w:rsid w:val="007B7D47"/>
    <w:rsid w:val="007D0BAB"/>
    <w:rsid w:val="007D517C"/>
    <w:rsid w:val="008332CA"/>
    <w:rsid w:val="00842635"/>
    <w:rsid w:val="0084539A"/>
    <w:rsid w:val="00851032"/>
    <w:rsid w:val="0085268B"/>
    <w:rsid w:val="00854711"/>
    <w:rsid w:val="00887AF9"/>
    <w:rsid w:val="008A023B"/>
    <w:rsid w:val="008C08D2"/>
    <w:rsid w:val="008F59F1"/>
    <w:rsid w:val="00980BE9"/>
    <w:rsid w:val="009C4E58"/>
    <w:rsid w:val="009C66E1"/>
    <w:rsid w:val="009F3CA1"/>
    <w:rsid w:val="009F5304"/>
    <w:rsid w:val="009F713C"/>
    <w:rsid w:val="00A13692"/>
    <w:rsid w:val="00A342EE"/>
    <w:rsid w:val="00A62B2C"/>
    <w:rsid w:val="00A7228F"/>
    <w:rsid w:val="00AA4AC3"/>
    <w:rsid w:val="00B51B34"/>
    <w:rsid w:val="00B80AFC"/>
    <w:rsid w:val="00B90A0F"/>
    <w:rsid w:val="00BA0814"/>
    <w:rsid w:val="00BA5860"/>
    <w:rsid w:val="00BD2C55"/>
    <w:rsid w:val="00BD5164"/>
    <w:rsid w:val="00BE20B8"/>
    <w:rsid w:val="00BE576A"/>
    <w:rsid w:val="00BF1B8A"/>
    <w:rsid w:val="00BF1DD2"/>
    <w:rsid w:val="00C37AF2"/>
    <w:rsid w:val="00C45C94"/>
    <w:rsid w:val="00C62BA8"/>
    <w:rsid w:val="00C6656E"/>
    <w:rsid w:val="00C70BF4"/>
    <w:rsid w:val="00C74046"/>
    <w:rsid w:val="00C8451B"/>
    <w:rsid w:val="00C979AB"/>
    <w:rsid w:val="00CE7D79"/>
    <w:rsid w:val="00D053B2"/>
    <w:rsid w:val="00D23A46"/>
    <w:rsid w:val="00D460B7"/>
    <w:rsid w:val="00D5534B"/>
    <w:rsid w:val="00D56636"/>
    <w:rsid w:val="00D96FD4"/>
    <w:rsid w:val="00DC1CA9"/>
    <w:rsid w:val="00DC3AA6"/>
    <w:rsid w:val="00DD0CF4"/>
    <w:rsid w:val="00E102FB"/>
    <w:rsid w:val="00E4793A"/>
    <w:rsid w:val="00E56CBE"/>
    <w:rsid w:val="00E62B2E"/>
    <w:rsid w:val="00E670A5"/>
    <w:rsid w:val="00EB5BFE"/>
    <w:rsid w:val="00EC2571"/>
    <w:rsid w:val="00F13516"/>
    <w:rsid w:val="00F25203"/>
    <w:rsid w:val="00F32CC4"/>
    <w:rsid w:val="00F33160"/>
    <w:rsid w:val="00F452B5"/>
    <w:rsid w:val="00F46C83"/>
    <w:rsid w:val="00F60D96"/>
    <w:rsid w:val="00F70CF4"/>
    <w:rsid w:val="00FA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0A2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9F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106</cp:revision>
  <cp:lastPrinted>2019-10-30T07:21:00Z</cp:lastPrinted>
  <dcterms:created xsi:type="dcterms:W3CDTF">2015-06-29T13:20:00Z</dcterms:created>
  <dcterms:modified xsi:type="dcterms:W3CDTF">2020-03-05T09:12:00Z</dcterms:modified>
</cp:coreProperties>
</file>